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01"/>
        <w:tblW w:w="12079" w:type="dxa"/>
        <w:tblLayout w:type="fixed"/>
        <w:tblCellMar>
          <w:left w:w="70" w:type="dxa"/>
          <w:right w:w="70" w:type="dxa"/>
        </w:tblCellMar>
        <w:tblLook w:val="0000" w:firstRow="0" w:lastRow="0" w:firstColumn="0" w:lastColumn="0" w:noHBand="0" w:noVBand="0"/>
      </w:tblPr>
      <w:tblGrid>
        <w:gridCol w:w="455"/>
        <w:gridCol w:w="3260"/>
        <w:gridCol w:w="3827"/>
        <w:gridCol w:w="1986"/>
        <w:gridCol w:w="2551"/>
      </w:tblGrid>
      <w:tr w:rsidR="005A500F" w:rsidTr="005A500F">
        <w:trPr>
          <w:trHeight w:val="307"/>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3827" w:type="dxa"/>
            <w:tcBorders>
              <w:top w:val="single" w:sz="6" w:space="0" w:color="auto"/>
              <w:left w:val="single" w:sz="6" w:space="0" w:color="auto"/>
              <w:bottom w:val="single" w:sz="6" w:space="0" w:color="auto"/>
              <w:right w:val="single" w:sz="6" w:space="0" w:color="auto"/>
            </w:tcBorders>
          </w:tcPr>
          <w:p w:rsidR="005A500F" w:rsidRPr="005A500F" w:rsidRDefault="005A500F" w:rsidP="005A500F">
            <w:pPr>
              <w:autoSpaceDE w:val="0"/>
              <w:autoSpaceDN w:val="0"/>
              <w:adjustRightInd w:val="0"/>
              <w:spacing w:after="0" w:line="240" w:lineRule="auto"/>
              <w:jc w:val="center"/>
              <w:rPr>
                <w:rFonts w:ascii="Arial" w:hAnsi="Arial" w:cs="Arial"/>
                <w:b/>
                <w:bCs/>
                <w:color w:val="000000"/>
                <w:sz w:val="28"/>
                <w:szCs w:val="28"/>
              </w:rPr>
            </w:pPr>
            <w:r w:rsidRPr="005A500F">
              <w:rPr>
                <w:rFonts w:ascii="Arial" w:hAnsi="Arial" w:cs="Arial"/>
                <w:b/>
                <w:bCs/>
                <w:color w:val="000000"/>
                <w:sz w:val="28"/>
                <w:szCs w:val="28"/>
              </w:rPr>
              <w:t>CONTRATOS Y CONVENIOS 2019</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r>
      <w:tr w:rsidR="005A500F" w:rsidTr="005A500F">
        <w:trPr>
          <w:trHeight w:val="878"/>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CELEBRADO CON</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OBJETO</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FECHA DE TERMINACIÓN</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OBSERVACIONES</w:t>
            </w:r>
          </w:p>
        </w:tc>
      </w:tr>
      <w:tr w:rsidR="005A500F" w:rsidTr="005A500F">
        <w:trPr>
          <w:trHeight w:val="1056"/>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Ejido Las Juntas (José Luis Castro García, Martín Venegas Vázquez, Fernando Mendoza Bernal y </w:t>
            </w:r>
            <w:proofErr w:type="spellStart"/>
            <w:r>
              <w:rPr>
                <w:rFonts w:ascii="Arial" w:hAnsi="Arial" w:cs="Arial"/>
                <w:color w:val="000000"/>
                <w:sz w:val="14"/>
                <w:szCs w:val="14"/>
              </w:rPr>
              <w:t>Lau</w:t>
            </w:r>
            <w:proofErr w:type="spellEnd"/>
            <w:r>
              <w:rPr>
                <w:rFonts w:ascii="Arial" w:hAnsi="Arial" w:cs="Arial"/>
                <w:color w:val="000000"/>
                <w:sz w:val="14"/>
                <w:szCs w:val="14"/>
              </w:rPr>
              <w:t xml:space="preserve"> Hernández Hernández)</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El ejido se obliga con el Municipio a gestionar y tramitar ante la Procuraduría Agraria y el Registro Agrario Nacional y cualquier otra autoridad involucrada para formalizar y obtener los títulos de propiedad en favor del municipio y para entregarlos al municipio, por conducto de la sindicatura municipal, diversos solares que se tienen en las colonias del municipio.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Original, suscrito el 25 de Enero de 2019. </w:t>
            </w:r>
          </w:p>
        </w:tc>
      </w:tr>
      <w:tr w:rsidR="005A500F" w:rsidTr="005A500F">
        <w:trPr>
          <w:trHeight w:val="878"/>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2.-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Gobernadores de los Estados de Nayarit y Jalisco, y Presidente Municipal de Bahía de Banderas, </w:t>
            </w:r>
            <w:proofErr w:type="spellStart"/>
            <w:r>
              <w:rPr>
                <w:rFonts w:ascii="Arial" w:hAnsi="Arial" w:cs="Arial"/>
                <w:color w:val="000000"/>
                <w:sz w:val="14"/>
                <w:szCs w:val="14"/>
              </w:rPr>
              <w:t>Nay</w:t>
            </w:r>
            <w:proofErr w:type="spellEnd"/>
            <w:r>
              <w:rPr>
                <w:rFonts w:ascii="Arial" w:hAnsi="Arial" w:cs="Arial"/>
                <w:color w:val="000000"/>
                <w:sz w:val="14"/>
                <w:szCs w:val="14"/>
              </w:rPr>
              <w:t>.</w:t>
            </w:r>
          </w:p>
        </w:tc>
        <w:tc>
          <w:tcPr>
            <w:tcW w:w="3826" w:type="dxa"/>
            <w:tcBorders>
              <w:top w:val="single" w:sz="6" w:space="0" w:color="auto"/>
              <w:left w:val="single" w:sz="6" w:space="0" w:color="auto"/>
              <w:bottom w:val="single" w:sz="6" w:space="0" w:color="auto"/>
              <w:right w:val="single" w:sz="4"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Carta intención para poner en marcha un órgano colegiado denominado "Comisión para la Coordinación Metropolitana", que será el responsable de la redacción del convenio de coordinación Metropolitana para Puerto Vallarta Jalisco - Bahía de Banderas Nayarit</w:t>
            </w:r>
          </w:p>
        </w:tc>
        <w:tc>
          <w:tcPr>
            <w:tcW w:w="1986" w:type="dxa"/>
            <w:tcBorders>
              <w:top w:val="single" w:sz="6" w:space="0" w:color="auto"/>
              <w:left w:val="single" w:sz="4"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meses a partir de la firma</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w:t>
            </w:r>
            <w:r w:rsidR="007D5C84">
              <w:rPr>
                <w:rFonts w:ascii="Arial" w:hAnsi="Arial" w:cs="Arial"/>
                <w:color w:val="000000"/>
                <w:sz w:val="14"/>
                <w:szCs w:val="14"/>
              </w:rPr>
              <w:t>l</w:t>
            </w:r>
            <w:r>
              <w:rPr>
                <w:rFonts w:ascii="Arial" w:hAnsi="Arial" w:cs="Arial"/>
                <w:color w:val="000000"/>
                <w:sz w:val="14"/>
                <w:szCs w:val="14"/>
              </w:rPr>
              <w:t xml:space="preserve">, sin fecha de suscripción, remitido por la Secretaría Particular el 31 de Enero de 2019. </w:t>
            </w:r>
          </w:p>
        </w:tc>
      </w:tr>
      <w:tr w:rsidR="005A500F"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3.-</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Nacional de Suelo Sustentable (INSUS)</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colaboración para la gestión y regularización del suelo, en sus  diferentes tipos y modalidades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13 de Marzo de 2019.</w:t>
            </w:r>
          </w:p>
        </w:tc>
      </w:tr>
      <w:tr w:rsidR="005A500F"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4.-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del Fondo Nacional para el Consumo de los Trabajadores (FONACOT)</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Afiliación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20 de Marzo de 2019.</w:t>
            </w:r>
          </w:p>
        </w:tc>
      </w:tr>
      <w:tr w:rsidR="007D5C84" w:rsidTr="005A500F">
        <w:trPr>
          <w:trHeight w:val="350"/>
        </w:trPr>
        <w:tc>
          <w:tcPr>
            <w:tcW w:w="456"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5.-</w:t>
            </w:r>
          </w:p>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w:t>
            </w:r>
          </w:p>
        </w:tc>
        <w:tc>
          <w:tcPr>
            <w:tcW w:w="3260"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Comisariado Ejidal de Las Juntas</w:t>
            </w:r>
          </w:p>
        </w:tc>
        <w:tc>
          <w:tcPr>
            <w:tcW w:w="3827" w:type="dxa"/>
            <w:tcBorders>
              <w:top w:val="single" w:sz="6" w:space="0" w:color="auto"/>
              <w:left w:val="single" w:sz="6" w:space="0" w:color="auto"/>
              <w:bottom w:val="single" w:sz="6" w:space="0" w:color="auto"/>
              <w:right w:val="single" w:sz="6" w:space="0" w:color="auto"/>
            </w:tcBorders>
          </w:tcPr>
          <w:p w:rsidR="007D5C84" w:rsidRDefault="007D5C84" w:rsidP="007D5C84">
            <w:pPr>
              <w:autoSpaceDE w:val="0"/>
              <w:autoSpaceDN w:val="0"/>
              <w:adjustRightInd w:val="0"/>
              <w:spacing w:after="0" w:line="240" w:lineRule="auto"/>
              <w:jc w:val="both"/>
              <w:rPr>
                <w:rFonts w:ascii="Arial" w:hAnsi="Arial" w:cs="Arial"/>
                <w:color w:val="000000"/>
                <w:sz w:val="14"/>
                <w:szCs w:val="14"/>
              </w:rPr>
            </w:pPr>
            <w:r w:rsidRPr="007D5C84">
              <w:rPr>
                <w:rFonts w:ascii="Arial" w:hAnsi="Arial" w:cs="Arial"/>
                <w:color w:val="000000"/>
                <w:sz w:val="14"/>
                <w:szCs w:val="14"/>
              </w:rPr>
              <w:t>Entrega por parte del Ayuntamiento de 168 espacios ademados en el panteón municipal de El Progreso al comisariado Ejidal de Las Juntas, en cumplimiento a la condición para la adquisición por parte del municipio del terreno para el cementerio El Progreso aprobado en sesión ordinaria celebrada el 14 de Mayo de 1996. .</w:t>
            </w:r>
          </w:p>
        </w:tc>
        <w:tc>
          <w:tcPr>
            <w:tcW w:w="1985"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Original, suscrito el 15 de Enero de 2019.</w:t>
            </w:r>
          </w:p>
        </w:tc>
      </w:tr>
    </w:tbl>
    <w:p w:rsidR="007D5C84" w:rsidRDefault="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Default="007D5C84" w:rsidP="007D5C84">
      <w:pPr>
        <w:tabs>
          <w:tab w:val="left" w:pos="1128"/>
        </w:tabs>
      </w:pPr>
      <w:r>
        <w:tab/>
      </w:r>
    </w:p>
    <w:p w:rsidR="007D5C84" w:rsidRDefault="007D5C84" w:rsidP="007D5C84">
      <w:pPr>
        <w:tabs>
          <w:tab w:val="left" w:pos="1128"/>
        </w:tabs>
      </w:pPr>
    </w:p>
    <w:p w:rsidR="007D5C84" w:rsidRPr="007D5C84" w:rsidRDefault="007D5C84" w:rsidP="007D5C84">
      <w:pPr>
        <w:tabs>
          <w:tab w:val="left" w:pos="1128"/>
        </w:tabs>
      </w:pPr>
    </w:p>
    <w:tbl>
      <w:tblPr>
        <w:tblW w:w="13520" w:type="dxa"/>
        <w:tblCellMar>
          <w:left w:w="70" w:type="dxa"/>
          <w:right w:w="70" w:type="dxa"/>
        </w:tblCellMar>
        <w:tblLook w:val="04A0" w:firstRow="1" w:lastRow="0" w:firstColumn="1" w:lastColumn="0" w:noHBand="0" w:noVBand="1"/>
      </w:tblPr>
      <w:tblGrid>
        <w:gridCol w:w="1200"/>
        <w:gridCol w:w="3300"/>
        <w:gridCol w:w="4200"/>
        <w:gridCol w:w="1840"/>
        <w:gridCol w:w="2980"/>
      </w:tblGrid>
      <w:tr w:rsidR="007D5C84" w:rsidRPr="007D5C84" w:rsidTr="007D5C84">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lastRenderedPageBreak/>
              <w:t> </w:t>
            </w:r>
          </w:p>
        </w:tc>
        <w:tc>
          <w:tcPr>
            <w:tcW w:w="330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420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sz w:val="24"/>
                <w:szCs w:val="24"/>
                <w:lang w:eastAsia="es-MX"/>
              </w:rPr>
            </w:pPr>
            <w:r w:rsidRPr="007D5C84">
              <w:rPr>
                <w:rFonts w:ascii="Arial" w:eastAsia="Times New Roman" w:hAnsi="Arial" w:cs="Arial"/>
                <w:b/>
                <w:bCs/>
                <w:sz w:val="24"/>
                <w:szCs w:val="24"/>
                <w:lang w:eastAsia="es-MX"/>
              </w:rPr>
              <w:t>CONTRATOS DE PRESTACIÓN DE SERVICIOS Y ARRENDAMIENTO         2019</w:t>
            </w:r>
          </w:p>
        </w:tc>
        <w:tc>
          <w:tcPr>
            <w:tcW w:w="184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2980"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r>
      <w:tr w:rsidR="007D5C84" w:rsidRPr="007D5C84" w:rsidTr="007D5C84">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 </w:t>
            </w:r>
          </w:p>
        </w:tc>
        <w:tc>
          <w:tcPr>
            <w:tcW w:w="33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CELEBRADO CON</w:t>
            </w:r>
          </w:p>
        </w:tc>
        <w:tc>
          <w:tcPr>
            <w:tcW w:w="42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OBJETO</w:t>
            </w:r>
          </w:p>
        </w:tc>
        <w:tc>
          <w:tcPr>
            <w:tcW w:w="184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FECHA DE TERMINACIÓN</w:t>
            </w:r>
          </w:p>
        </w:tc>
        <w:tc>
          <w:tcPr>
            <w:tcW w:w="298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OBSERVACIONES</w:t>
            </w:r>
          </w:p>
        </w:tc>
      </w:tr>
      <w:tr w:rsidR="007D5C84" w:rsidRPr="007D5C84" w:rsidTr="007D5C84">
        <w:trPr>
          <w:trHeight w:val="900"/>
        </w:trPr>
        <w:tc>
          <w:tcPr>
            <w:tcW w:w="1200"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xml:space="preserve">1.- </w:t>
            </w:r>
          </w:p>
        </w:tc>
        <w:tc>
          <w:tcPr>
            <w:tcW w:w="33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Instituto </w:t>
            </w:r>
            <w:r>
              <w:rPr>
                <w:rFonts w:ascii="Arial" w:eastAsia="Times New Roman" w:hAnsi="Arial" w:cs="Arial"/>
                <w:sz w:val="14"/>
                <w:szCs w:val="14"/>
                <w:lang w:eastAsia="es-MX"/>
              </w:rPr>
              <w:t>de Pensiones del Estado</w:t>
            </w:r>
            <w:r w:rsidRPr="007D5C84">
              <w:rPr>
                <w:rFonts w:ascii="Arial" w:eastAsia="Times New Roman" w:hAnsi="Arial" w:cs="Arial"/>
                <w:sz w:val="14"/>
                <w:szCs w:val="14"/>
                <w:lang w:eastAsia="es-MX"/>
              </w:rPr>
              <w:t xml:space="preserve"> de Jalisco (Iván Eduardo Argüelles Sánchez). </w:t>
            </w:r>
          </w:p>
        </w:tc>
        <w:tc>
          <w:tcPr>
            <w:tcW w:w="420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both"/>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Arrendamiento del inmueble ubicado en el Boulevard Francisco Medina Ascencio no. 1417, para la realización de eventos (Festival del Folclor Internacional Vallarta Azteca 2019, FIFA Beach Soccer Clasificatorias CONCACAF 2019 Y Abierto Mexicano de Voleibol de Playa 2019. </w:t>
            </w:r>
          </w:p>
        </w:tc>
        <w:tc>
          <w:tcPr>
            <w:tcW w:w="184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29 de Mayo d</w:t>
            </w:r>
            <w:bookmarkStart w:id="0" w:name="_GoBack"/>
            <w:bookmarkEnd w:id="0"/>
            <w:r w:rsidRPr="007D5C84">
              <w:rPr>
                <w:rFonts w:ascii="Arial" w:eastAsia="Times New Roman" w:hAnsi="Arial" w:cs="Arial"/>
                <w:sz w:val="14"/>
                <w:szCs w:val="14"/>
                <w:lang w:eastAsia="es-MX"/>
              </w:rPr>
              <w:t xml:space="preserve">e 2019. </w:t>
            </w:r>
          </w:p>
        </w:tc>
        <w:tc>
          <w:tcPr>
            <w:tcW w:w="2980"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Original, suscrito el 09 de Abril de 2019. </w:t>
            </w:r>
          </w:p>
        </w:tc>
      </w:tr>
    </w:tbl>
    <w:p w:rsidR="00CF1884" w:rsidRPr="007D5C84" w:rsidRDefault="007D5C84" w:rsidP="007D5C84">
      <w:pPr>
        <w:tabs>
          <w:tab w:val="left" w:pos="1128"/>
        </w:tabs>
      </w:pPr>
    </w:p>
    <w:sectPr w:rsidR="00CF1884" w:rsidRPr="007D5C84" w:rsidSect="005A500F">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F"/>
    <w:rsid w:val="001D1605"/>
    <w:rsid w:val="005A500F"/>
    <w:rsid w:val="007D5C84"/>
    <w:rsid w:val="00EC2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BA0-3416-4909-A362-C044496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997">
      <w:bodyDiv w:val="1"/>
      <w:marLeft w:val="0"/>
      <w:marRight w:val="0"/>
      <w:marTop w:val="0"/>
      <w:marBottom w:val="0"/>
      <w:divBdr>
        <w:top w:val="none" w:sz="0" w:space="0" w:color="auto"/>
        <w:left w:val="none" w:sz="0" w:space="0" w:color="auto"/>
        <w:bottom w:val="none" w:sz="0" w:space="0" w:color="auto"/>
        <w:right w:val="none" w:sz="0" w:space="0" w:color="auto"/>
      </w:divBdr>
    </w:div>
    <w:div w:id="959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dcterms:created xsi:type="dcterms:W3CDTF">2019-04-03T21:41:00Z</dcterms:created>
  <dcterms:modified xsi:type="dcterms:W3CDTF">2019-05-09T15:20:00Z</dcterms:modified>
</cp:coreProperties>
</file>